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26A" w:rsidRPr="006A3AEC" w:rsidRDefault="00F46229" w:rsidP="000C326A">
      <w:pPr>
        <w:pStyle w:val="1"/>
        <w:rPr>
          <w:rFonts w:asciiTheme="minorHAnsi" w:hAnsiTheme="minorHAnsi" w:cstheme="minorHAnsi"/>
          <w:b w:val="0"/>
        </w:rPr>
      </w:pPr>
      <w:bookmarkStart w:id="0" w:name="_Toc156220454"/>
      <w:r w:rsidRPr="00F46229">
        <w:rPr>
          <w:rFonts w:asciiTheme="minorHAnsi" w:hAnsiTheme="minorHAnsi" w:cstheme="minorHAnsi"/>
          <w:b w:val="0"/>
        </w:rPr>
        <w:t xml:space="preserve">Сварочные электроды </w:t>
      </w:r>
      <w:r w:rsidR="000C326A" w:rsidRPr="006A3AEC">
        <w:rPr>
          <w:rFonts w:asciiTheme="minorHAnsi" w:hAnsiTheme="minorHAnsi" w:cstheme="minorHAnsi"/>
          <w:b w:val="0"/>
        </w:rPr>
        <w:t>Мр-3 Люкс</w:t>
      </w:r>
      <w:bookmarkEnd w:id="0"/>
      <w:r>
        <w:rPr>
          <w:rFonts w:asciiTheme="minorHAnsi" w:hAnsiTheme="minorHAnsi" w:cstheme="minorHAnsi"/>
          <w:b w:val="0"/>
        </w:rPr>
        <w:t xml:space="preserve"> 3,0 </w:t>
      </w:r>
      <w:r w:rsidRPr="00F46229">
        <w:rPr>
          <w:rFonts w:asciiTheme="minorHAnsi" w:hAnsiTheme="minorHAnsi" w:cstheme="minorHAnsi"/>
          <w:b w:val="0"/>
        </w:rPr>
        <w:t xml:space="preserve">мм </w:t>
      </w:r>
      <w:r>
        <w:rPr>
          <w:rFonts w:asciiTheme="minorHAnsi" w:hAnsiTheme="minorHAnsi" w:cstheme="minorHAnsi"/>
          <w:b w:val="0"/>
        </w:rPr>
        <w:t>2</w:t>
      </w:r>
      <w:r w:rsidRPr="00F46229">
        <w:rPr>
          <w:rFonts w:asciiTheme="minorHAnsi" w:hAnsiTheme="minorHAnsi" w:cstheme="minorHAnsi"/>
          <w:b w:val="0"/>
        </w:rPr>
        <w:t>,5</w:t>
      </w:r>
      <w:r>
        <w:rPr>
          <w:rFonts w:asciiTheme="minorHAnsi" w:hAnsiTheme="minorHAnsi" w:cstheme="minorHAnsi"/>
          <w:b w:val="0"/>
        </w:rPr>
        <w:t xml:space="preserve"> </w:t>
      </w:r>
      <w:r w:rsidRPr="00F46229">
        <w:rPr>
          <w:rFonts w:asciiTheme="minorHAnsi" w:hAnsiTheme="minorHAnsi" w:cstheme="minorHAnsi"/>
          <w:b w:val="0"/>
        </w:rPr>
        <w:t>кг ARCUS (МЭЗ)</w:t>
      </w:r>
    </w:p>
    <w:p w:rsidR="000C326A" w:rsidRPr="006A3AEC" w:rsidRDefault="000C326A" w:rsidP="000C326A">
      <w:pPr>
        <w:rPr>
          <w:rFonts w:cstheme="minorHAnsi"/>
        </w:rPr>
      </w:pPr>
      <w:proofErr w:type="gramStart"/>
      <w:r w:rsidRPr="006A3AEC">
        <w:rPr>
          <w:rFonts w:cstheme="minorHAnsi"/>
        </w:rPr>
        <w:t>Тип: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Э46</w:t>
      </w:r>
      <w:bookmarkStart w:id="1" w:name="_GoBack"/>
      <w:bookmarkEnd w:id="1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326A" w:rsidRPr="006A3AEC" w:rsidTr="004E011A">
        <w:tc>
          <w:tcPr>
            <w:tcW w:w="4672" w:type="dxa"/>
          </w:tcPr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Классификация: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  <w:u w:val="single"/>
              </w:rPr>
              <w:t>Э46-МР-3 ЛЮКС-Ø-УД</w:t>
            </w:r>
            <w:r w:rsidRPr="006A3AEC">
              <w:rPr>
                <w:rFonts w:cstheme="minorHAnsi"/>
              </w:rPr>
              <w:br/>
              <w:t>Е 43</w:t>
            </w:r>
            <w:r w:rsidR="00F46229">
              <w:rPr>
                <w:rFonts w:cstheme="minorHAnsi"/>
              </w:rPr>
              <w:t xml:space="preserve"> </w:t>
            </w:r>
            <w:r w:rsidRPr="006A3AEC">
              <w:rPr>
                <w:rFonts w:cstheme="minorHAnsi"/>
              </w:rPr>
              <w:t>0(3) – РЦ11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ГОСТ 9466-75, ГОСТ 9467-75, 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ТУ 25.93.15-051-16302447-2020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 xml:space="preserve">AWS </w:t>
            </w:r>
            <w:proofErr w:type="gramStart"/>
            <w:r w:rsidRPr="006A3AEC">
              <w:rPr>
                <w:rFonts w:cstheme="minorHAnsi"/>
              </w:rPr>
              <w:t>А5.1:Е</w:t>
            </w:r>
            <w:proofErr w:type="gramEnd"/>
            <w:r w:rsidRPr="006A3AEC">
              <w:rPr>
                <w:rFonts w:cstheme="minorHAnsi"/>
              </w:rPr>
              <w:t>6013</w:t>
            </w:r>
          </w:p>
        </w:tc>
        <w:tc>
          <w:tcPr>
            <w:tcW w:w="4673" w:type="dxa"/>
          </w:tcPr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Диаметр/Вес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 (1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(1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2,5 (2,5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(1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3 (2,5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(1 кг)</w:t>
            </w:r>
          </w:p>
          <w:p w:rsidR="000C326A" w:rsidRPr="006A3AEC" w:rsidRDefault="000C326A" w:rsidP="004E011A">
            <w:pPr>
              <w:rPr>
                <w:rFonts w:cstheme="minorHAnsi"/>
              </w:rPr>
            </w:pPr>
            <w:r w:rsidRPr="006A3AEC">
              <w:rPr>
                <w:rFonts w:cstheme="minorHAnsi"/>
              </w:rPr>
              <w:t>Ø 4 (2,5 кг)</w:t>
            </w:r>
          </w:p>
        </w:tc>
      </w:tr>
    </w:tbl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Высокопроизводительный универсальный электрод для ручной дуговой сварки ответственных конструкций из углеродистых и низколегированных сталей, с временным сопротивлением разрыву до 500 МПа, когда к формированию швов предъявляются повышенные требования. Сварка во всех пространственных положениях, на любом типе сварочного оборудования. Может работать на высоких токах и форсированных режимах, отличается относительно слабой чувствительностью к ржавчине, грунтовке, обладает стабильным горением сварочной дуги и низким разбрызгиванием металла, имеет легкое отделение шлака и сниженные показатели токсичности и задымленности.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Положения сварки: все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  <w:noProof/>
          <w:lang w:eastAsia="ru-RU"/>
        </w:rPr>
        <w:drawing>
          <wp:inline distT="0" distB="0" distL="0" distR="0" wp14:anchorId="0595EED3" wp14:editId="63F7C2A8">
            <wp:extent cx="2819400" cy="67449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1412" cy="68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 xml:space="preserve">Тип </w:t>
      </w:r>
      <w:proofErr w:type="gramStart"/>
      <w:r w:rsidRPr="006A3AEC">
        <w:rPr>
          <w:rFonts w:cstheme="minorHAnsi"/>
        </w:rPr>
        <w:t>покрытия:</w:t>
      </w:r>
      <w:r w:rsidRPr="006A3AEC">
        <w:rPr>
          <w:rFonts w:cstheme="minorHAnsi"/>
        </w:rPr>
        <w:tab/>
      </w:r>
      <w:proofErr w:type="spellStart"/>
      <w:proofErr w:type="gramEnd"/>
      <w:r w:rsidRPr="006A3AEC">
        <w:rPr>
          <w:rFonts w:cstheme="minorHAnsi"/>
        </w:rPr>
        <w:t>рутилово</w:t>
      </w:r>
      <w:proofErr w:type="spellEnd"/>
      <w:r w:rsidRPr="006A3AEC">
        <w:rPr>
          <w:rFonts w:cstheme="minorHAnsi"/>
        </w:rPr>
        <w:t>-целлюлозное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 xml:space="preserve">Род </w:t>
      </w:r>
      <w:proofErr w:type="gramStart"/>
      <w:r w:rsidRPr="006A3AEC">
        <w:rPr>
          <w:rFonts w:cstheme="minorHAnsi"/>
        </w:rPr>
        <w:t>тока: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(AC) переменный, (DC+) постоянный обратной полярности (на электроде плюс)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 xml:space="preserve">Длина </w:t>
      </w:r>
      <w:proofErr w:type="gramStart"/>
      <w:r w:rsidRPr="006A3AEC">
        <w:rPr>
          <w:rFonts w:cstheme="minorHAnsi"/>
        </w:rPr>
        <w:t>дуги:</w:t>
      </w:r>
      <w:r w:rsidRPr="006A3AEC">
        <w:rPr>
          <w:rFonts w:cstheme="minorHAnsi"/>
        </w:rPr>
        <w:tab/>
      </w:r>
      <w:proofErr w:type="gramEnd"/>
      <w:r w:rsidRPr="006A3AEC">
        <w:rPr>
          <w:rFonts w:cstheme="minorHAnsi"/>
        </w:rPr>
        <w:t>средняя, короткая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Химический состав: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3"/>
        <w:gridCol w:w="2034"/>
        <w:gridCol w:w="2036"/>
        <w:gridCol w:w="1626"/>
        <w:gridCol w:w="1626"/>
      </w:tblGrid>
      <w:tr w:rsidR="000C326A" w:rsidRPr="006A3AEC" w:rsidTr="004E011A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632A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Массовая доля элементов, %</w:t>
            </w:r>
          </w:p>
        </w:tc>
      </w:tr>
      <w:tr w:rsidR="000C326A" w:rsidRPr="006A3AEC" w:rsidTr="004E011A">
        <w:trPr>
          <w:trHeight w:val="283"/>
        </w:trPr>
        <w:tc>
          <w:tcPr>
            <w:tcW w:w="108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C</w:t>
            </w:r>
          </w:p>
        </w:tc>
        <w:tc>
          <w:tcPr>
            <w:tcW w:w="108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Mn</w:t>
            </w:r>
            <w:proofErr w:type="spellEnd"/>
          </w:p>
        </w:tc>
        <w:tc>
          <w:tcPr>
            <w:tcW w:w="1088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Si</w:t>
            </w:r>
            <w:proofErr w:type="spellEnd"/>
          </w:p>
        </w:tc>
        <w:tc>
          <w:tcPr>
            <w:tcW w:w="86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S</w:t>
            </w:r>
          </w:p>
        </w:tc>
        <w:tc>
          <w:tcPr>
            <w:tcW w:w="86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P</w:t>
            </w:r>
          </w:p>
        </w:tc>
      </w:tr>
      <w:tr w:rsidR="000C326A" w:rsidRPr="006A3AEC" w:rsidTr="004E011A">
        <w:trPr>
          <w:trHeight w:val="283"/>
        </w:trPr>
        <w:tc>
          <w:tcPr>
            <w:tcW w:w="108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0,05-0,12</w:t>
            </w:r>
          </w:p>
        </w:tc>
        <w:tc>
          <w:tcPr>
            <w:tcW w:w="108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0,35-0,65</w:t>
            </w:r>
          </w:p>
        </w:tc>
        <w:tc>
          <w:tcPr>
            <w:tcW w:w="1088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0,09-0,35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0,035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shd w:val="clear" w:color="auto" w:fill="FFFFFF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≤ 0,040</w:t>
            </w:r>
          </w:p>
        </w:tc>
      </w:tr>
    </w:tbl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Механические свойства: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3126"/>
        <w:gridCol w:w="2767"/>
      </w:tblGrid>
      <w:tr w:rsidR="000C326A" w:rsidRPr="006A3AEC" w:rsidTr="004E011A">
        <w:trPr>
          <w:trHeight w:val="283"/>
        </w:trPr>
        <w:tc>
          <w:tcPr>
            <w:tcW w:w="1850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Предел прочности, МПа</w:t>
            </w:r>
          </w:p>
        </w:tc>
        <w:tc>
          <w:tcPr>
            <w:tcW w:w="1671" w:type="pct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Относительное удлинение, %</w:t>
            </w:r>
          </w:p>
        </w:tc>
        <w:tc>
          <w:tcPr>
            <w:tcW w:w="1479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Ударная вязкость KCU, Дж/см</w:t>
            </w:r>
            <w:r w:rsidRPr="006A3AEC">
              <w:rPr>
                <w:rFonts w:eastAsia="Times New Roman" w:cstheme="minorHAnsi"/>
                <w:color w:val="2E2E2E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0C326A" w:rsidRPr="006A3AEC" w:rsidTr="004E011A">
        <w:trPr>
          <w:trHeight w:val="283"/>
        </w:trPr>
        <w:tc>
          <w:tcPr>
            <w:tcW w:w="1850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 460</w:t>
            </w:r>
          </w:p>
        </w:tc>
        <w:tc>
          <w:tcPr>
            <w:tcW w:w="1671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 20</w:t>
            </w:r>
          </w:p>
        </w:tc>
        <w:tc>
          <w:tcPr>
            <w:tcW w:w="1479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textAlignment w:val="baseline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≥ 79</w:t>
            </w:r>
          </w:p>
        </w:tc>
      </w:tr>
    </w:tbl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Характеристики наплавки: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6"/>
        <w:gridCol w:w="4919"/>
      </w:tblGrid>
      <w:tr w:rsidR="000C326A" w:rsidRPr="006A3AEC" w:rsidTr="004E011A">
        <w:trPr>
          <w:trHeight w:val="283"/>
        </w:trPr>
        <w:tc>
          <w:tcPr>
            <w:tcW w:w="2371" w:type="pc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lastRenderedPageBreak/>
              <w:t>Коэффициент наплавки, г/</w:t>
            </w:r>
            <w:proofErr w:type="spellStart"/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Ач</w:t>
            </w:r>
            <w:proofErr w:type="spellEnd"/>
          </w:p>
        </w:tc>
        <w:tc>
          <w:tcPr>
            <w:tcW w:w="2629" w:type="pct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Расход электродов на 1 кг наплавленного металла, кг</w:t>
            </w:r>
          </w:p>
        </w:tc>
      </w:tr>
      <w:tr w:rsidR="000C326A" w:rsidRPr="006A3AEC" w:rsidTr="004E011A">
        <w:trPr>
          <w:trHeight w:val="283"/>
        </w:trPr>
        <w:tc>
          <w:tcPr>
            <w:tcW w:w="2371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8,0</w:t>
            </w:r>
          </w:p>
        </w:tc>
        <w:tc>
          <w:tcPr>
            <w:tcW w:w="2629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1,6</w:t>
            </w:r>
          </w:p>
        </w:tc>
      </w:tr>
    </w:tbl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Рекомендуемые параметры сварки: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878"/>
        <w:gridCol w:w="2071"/>
        <w:gridCol w:w="1901"/>
        <w:gridCol w:w="1626"/>
      </w:tblGrid>
      <w:tr w:rsidR="000C326A" w:rsidRPr="006A3AEC" w:rsidTr="004E011A">
        <w:trPr>
          <w:trHeight w:val="283"/>
        </w:trPr>
        <w:tc>
          <w:tcPr>
            <w:tcW w:w="1004" w:type="pct"/>
            <w:vMerge w:val="restart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632A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Диаметр, мм</w:t>
            </w:r>
          </w:p>
        </w:tc>
        <w:tc>
          <w:tcPr>
            <w:tcW w:w="3996" w:type="pct"/>
            <w:gridSpan w:val="4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632A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FFFFFF"/>
                <w:lang w:eastAsia="ru-RU"/>
              </w:rPr>
              <w:t>Пространственное положение сварки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vMerge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vAlign w:val="bottom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FFFFFF"/>
                <w:lang w:eastAsia="ru-RU"/>
              </w:rPr>
            </w:pPr>
          </w:p>
        </w:tc>
        <w:tc>
          <w:tcPr>
            <w:tcW w:w="1004" w:type="pct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нижнее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107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вертикальное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1016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потолочное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  <w:tc>
          <w:tcPr>
            <w:tcW w:w="869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FFB885"/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bCs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bCs/>
                <w:color w:val="2E2E2E"/>
                <w:lang w:eastAsia="ru-RU"/>
              </w:rPr>
              <w:t>вертикальное сверху вниз</w:t>
            </w:r>
            <w:r w:rsidRPr="006A3AEC">
              <w:rPr>
                <w:rFonts w:eastAsia="Times New Roman" w:cstheme="minorHAnsi"/>
                <w:color w:val="2E2E2E"/>
                <w:lang w:eastAsia="ru-RU"/>
              </w:rPr>
              <w:t>, (А)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  <w:tc>
          <w:tcPr>
            <w:tcW w:w="110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40-60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2,5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60-80</w:t>
            </w:r>
          </w:p>
        </w:tc>
        <w:tc>
          <w:tcPr>
            <w:tcW w:w="110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60-80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60-70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70-90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3,0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90-130</w:t>
            </w:r>
          </w:p>
        </w:tc>
        <w:tc>
          <w:tcPr>
            <w:tcW w:w="110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80-110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80-110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120-150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tcBorders>
              <w:top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4,0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140-180</w:t>
            </w:r>
          </w:p>
        </w:tc>
        <w:tc>
          <w:tcPr>
            <w:tcW w:w="1107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120-160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120-160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  <w:bottom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150-180</w:t>
            </w:r>
          </w:p>
        </w:tc>
      </w:tr>
      <w:tr w:rsidR="000C326A" w:rsidRPr="006A3AEC" w:rsidTr="004E011A">
        <w:trPr>
          <w:trHeight w:val="283"/>
        </w:trPr>
        <w:tc>
          <w:tcPr>
            <w:tcW w:w="1004" w:type="pct"/>
            <w:tcBorders>
              <w:top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Ø 5,0</w:t>
            </w:r>
          </w:p>
        </w:tc>
        <w:tc>
          <w:tcPr>
            <w:tcW w:w="1004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170-220</w:t>
            </w:r>
          </w:p>
        </w:tc>
        <w:tc>
          <w:tcPr>
            <w:tcW w:w="1107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150-190</w:t>
            </w:r>
          </w:p>
        </w:tc>
        <w:tc>
          <w:tcPr>
            <w:tcW w:w="1016" w:type="pct"/>
            <w:tcBorders>
              <w:top w:val="single" w:sz="6" w:space="0" w:color="ABABAB"/>
              <w:left w:val="single" w:sz="6" w:space="0" w:color="ABABAB"/>
              <w:righ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  <w:tc>
          <w:tcPr>
            <w:tcW w:w="869" w:type="pct"/>
            <w:tcBorders>
              <w:top w:val="single" w:sz="6" w:space="0" w:color="ABABAB"/>
              <w:left w:val="single" w:sz="6" w:space="0" w:color="ABABAB"/>
            </w:tcBorders>
            <w:vAlign w:val="center"/>
            <w:hideMark/>
          </w:tcPr>
          <w:p w:rsidR="000C326A" w:rsidRPr="006A3AEC" w:rsidRDefault="000C326A" w:rsidP="004E011A">
            <w:pPr>
              <w:spacing w:before="120" w:after="0" w:line="240" w:lineRule="auto"/>
              <w:jc w:val="center"/>
              <w:rPr>
                <w:rFonts w:eastAsia="Times New Roman" w:cstheme="minorHAnsi"/>
                <w:color w:val="2E2E2E"/>
                <w:lang w:eastAsia="ru-RU"/>
              </w:rPr>
            </w:pPr>
            <w:r w:rsidRPr="006A3AEC">
              <w:rPr>
                <w:rFonts w:eastAsia="Times New Roman" w:cstheme="minorHAnsi"/>
                <w:color w:val="2E2E2E"/>
                <w:lang w:eastAsia="ru-RU"/>
              </w:rPr>
              <w:t>–</w:t>
            </w:r>
          </w:p>
        </w:tc>
      </w:tr>
    </w:tbl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Прокалка:</w:t>
      </w: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В случае увлажнения покрытия выше нормы 1,2 %, электроды необходимо дополнительно прокалить при температуре 100-105 °С в течение 40-60 минут.</w:t>
      </w:r>
    </w:p>
    <w:p w:rsidR="000C326A" w:rsidRPr="006A3AEC" w:rsidRDefault="000C326A" w:rsidP="000C326A">
      <w:pPr>
        <w:rPr>
          <w:rFonts w:cstheme="minorHAnsi"/>
        </w:rPr>
      </w:pPr>
    </w:p>
    <w:p w:rsidR="000C326A" w:rsidRPr="006A3AEC" w:rsidRDefault="000C326A" w:rsidP="000C326A">
      <w:pPr>
        <w:rPr>
          <w:rFonts w:cstheme="minorHAnsi"/>
        </w:rPr>
      </w:pPr>
      <w:r w:rsidRPr="006A3AEC">
        <w:rPr>
          <w:rFonts w:cstheme="minorHAnsi"/>
        </w:rPr>
        <w:t>Свидетельства, одобрения:</w:t>
      </w:r>
    </w:p>
    <w:p w:rsidR="000C326A" w:rsidRPr="006A3AEC" w:rsidRDefault="000C326A" w:rsidP="000C326A">
      <w:pPr>
        <w:pStyle w:val="a3"/>
        <w:numPr>
          <w:ilvl w:val="0"/>
          <w:numId w:val="1"/>
        </w:numPr>
        <w:rPr>
          <w:rFonts w:cstheme="minorHAnsi"/>
        </w:rPr>
      </w:pPr>
      <w:r w:rsidRPr="006A3AEC">
        <w:rPr>
          <w:rFonts w:cstheme="minorHAnsi"/>
        </w:rPr>
        <w:t>HAKC РФ по группам технических устройств: ГДО, ГО, КО, МО, НГДО, ОТОГ, ОХНВП, ПТО, СК</w:t>
      </w:r>
    </w:p>
    <w:p w:rsidR="000C326A" w:rsidRPr="006A3AEC" w:rsidRDefault="000C326A" w:rsidP="000C326A">
      <w:pPr>
        <w:pStyle w:val="a3"/>
        <w:numPr>
          <w:ilvl w:val="0"/>
          <w:numId w:val="1"/>
        </w:numPr>
        <w:rPr>
          <w:rFonts w:cstheme="minorHAnsi"/>
        </w:rPr>
      </w:pPr>
      <w:r w:rsidRPr="006A3AEC">
        <w:rPr>
          <w:rFonts w:cstheme="minorHAnsi"/>
        </w:rPr>
        <w:t>Санитарно-эпидемиологические экспертизы</w:t>
      </w:r>
    </w:p>
    <w:p w:rsidR="000C326A" w:rsidRPr="006A3AEC" w:rsidRDefault="000C326A" w:rsidP="000C326A">
      <w:pPr>
        <w:pStyle w:val="a3"/>
        <w:numPr>
          <w:ilvl w:val="0"/>
          <w:numId w:val="1"/>
        </w:numPr>
        <w:rPr>
          <w:rFonts w:cstheme="minorHAnsi"/>
        </w:rPr>
      </w:pPr>
      <w:r w:rsidRPr="006A3AEC">
        <w:rPr>
          <w:rFonts w:cstheme="minorHAnsi"/>
        </w:rPr>
        <w:t>Система сертификации ГОСТ Р</w:t>
      </w:r>
    </w:p>
    <w:p w:rsidR="00CB1C1D" w:rsidRDefault="00CB1C1D"/>
    <w:sectPr w:rsidR="00CB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E05B3"/>
    <w:multiLevelType w:val="hybridMultilevel"/>
    <w:tmpl w:val="A7F4E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A"/>
    <w:rsid w:val="000C326A"/>
    <w:rsid w:val="00CB1C1D"/>
    <w:rsid w:val="00F4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31FDF-65AA-4245-AF51-98DA9935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26A"/>
  </w:style>
  <w:style w:type="paragraph" w:styleId="1">
    <w:name w:val="heading 1"/>
    <w:basedOn w:val="a"/>
    <w:next w:val="a"/>
    <w:link w:val="10"/>
    <w:uiPriority w:val="9"/>
    <w:qFormat/>
    <w:rsid w:val="000C3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326A"/>
    <w:rPr>
      <w:rFonts w:asciiTheme="majorHAnsi" w:eastAsiaTheme="majorEastAsia" w:hAnsiTheme="majorHAnsi" w:cstheme="majorBidi"/>
      <w:b/>
      <w:color w:val="DC5408"/>
      <w:sz w:val="36"/>
      <w:szCs w:val="32"/>
    </w:rPr>
  </w:style>
  <w:style w:type="paragraph" w:styleId="a3">
    <w:name w:val="List Paragraph"/>
    <w:basedOn w:val="a"/>
    <w:uiPriority w:val="34"/>
    <w:qFormat/>
    <w:rsid w:val="000C326A"/>
    <w:pPr>
      <w:ind w:left="720"/>
      <w:contextualSpacing/>
    </w:pPr>
  </w:style>
  <w:style w:type="table" w:styleId="a4">
    <w:name w:val="Table Grid"/>
    <w:basedOn w:val="a1"/>
    <w:uiPriority w:val="39"/>
    <w:rsid w:val="000C3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2</cp:revision>
  <dcterms:created xsi:type="dcterms:W3CDTF">2024-05-06T06:15:00Z</dcterms:created>
  <dcterms:modified xsi:type="dcterms:W3CDTF">2024-05-06T06:15:00Z</dcterms:modified>
</cp:coreProperties>
</file>